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SX2678H水内冷发电机绝缘测试仪主要技术特点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SX2678H水内冷发电机绝缘测试仪是电力根据DL/T596-2005, DL/T845.1-2004和DL/T474.1-2006技术标准针对发电机的生产工艺要求而研发生产的一款电力测试仪。 该H水内冷发电机绝缘测试仪能自动测量绝缘电阻、吸收比、极化指数，该水内冷发电机绝缘测试仪具有很强抗干扰性能，是发电厂、水电站以及电力检修部门*的检修工具。 该水内冷发电机绝缘测试仪采用高压发生模块全封闭技术，水内冷发电机绝缘测试仪内部有保护电阻，安全可靠，人机界面良好，该水内冷发电机绝缘测试仪具有实时时钟控制，自动计时，报警和数据存储，输出容量大。</w:t>
      </w: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</w:pP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技术参数：</w:t>
      </w:r>
    </w:p>
    <w:tbl>
      <w:tblPr>
        <w:tblW w:w="1166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9885"/>
        <w:gridCol w:w="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测量范围</w:t>
            </w:r>
          </w:p>
        </w:tc>
        <w:tc>
          <w:tcPr>
            <w:tcW w:w="989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0.1M～100GΩ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试验电压</w:t>
            </w:r>
          </w:p>
        </w:tc>
        <w:tc>
          <w:tcPr>
            <w:tcW w:w="989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2500V,5000V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准确度</w:t>
            </w:r>
          </w:p>
        </w:tc>
        <w:tc>
          <w:tcPr>
            <w:tcW w:w="989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±10%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短路电流</w:t>
            </w:r>
          </w:p>
        </w:tc>
        <w:tc>
          <w:tcPr>
            <w:tcW w:w="98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?R20mA</w:t>
            </w:r>
          </w:p>
        </w:tc>
        <w:tc>
          <w:tcPr>
            <w:tcW w:w="12" w:type="dxa"/>
            <w:shd w:val="clear"/>
            <w:vAlign w:val="center"/>
          </w:tcPr>
          <w:p>
            <w:pPr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测量时间</w:t>
            </w:r>
          </w:p>
        </w:tc>
        <w:tc>
          <w:tcPr>
            <w:tcW w:w="98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1分钟～10分钟（与测量方式有关）</w:t>
            </w:r>
          </w:p>
        </w:tc>
        <w:tc>
          <w:tcPr>
            <w:tcW w:w="12" w:type="dxa"/>
            <w:shd w:val="clear"/>
            <w:vAlign w:val="center"/>
          </w:tcPr>
          <w:p>
            <w:pPr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电 源</w:t>
            </w:r>
          </w:p>
        </w:tc>
        <w:tc>
          <w:tcPr>
            <w:tcW w:w="989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180～270VAC ,50Hz/60Hz±1% (市电或发电机供电)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1772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工作环境</w:t>
            </w:r>
          </w:p>
        </w:tc>
        <w:tc>
          <w:tcPr>
            <w:tcW w:w="9897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10101"/>
                <w:sz w:val="19"/>
                <w:szCs w:val="19"/>
              </w:rPr>
            </w:pPr>
            <w:r>
              <w:rPr>
                <w:rFonts w:hint="default" w:ascii="Verdana" w:hAnsi="Verdana" w:eastAsia="helvetica" w:cs="Verdana"/>
                <w:color w:val="010101"/>
                <w:kern w:val="0"/>
                <w:sz w:val="21"/>
                <w:szCs w:val="21"/>
                <w:lang w:val="en-US" w:eastAsia="zh-CN" w:bidi="ar"/>
              </w:rPr>
              <w:t>温度-10～40℃，相对湿度20～80％。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</w:pP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仪器功能：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</w:pP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1、该水内冷发电机绝缘测试仪采用32位微控制器控制，全中文操作界面，操作方便</w:t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2、自动计算吸收比和极化指数，并自动储存15秒、1分钟、2分钟、10分钟的每分钟数据便于分析</w:t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3、输出电流大，(2500V下输出大于20mA),短路电流大于20mA</w:t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4、该水内冷发电机绝缘测试仪高压发生模块采用全封闭技术，内部有保护电阻，安全可靠</w:t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5、抗干扰能力强，能满足超高压变电站现场操作</w:t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Verdana" w:hAnsi="Verdana" w:eastAsia="微软雅黑" w:cs="Verdana"/>
          <w:i w:val="0"/>
          <w:caps w:val="0"/>
          <w:color w:val="333333"/>
          <w:spacing w:val="0"/>
          <w:sz w:val="21"/>
          <w:szCs w:val="21"/>
          <w:shd w:val="clear" w:fill="FFFFFF"/>
        </w:rPr>
        <w:t>6、该水内冷发电机绝缘测试仪测试完毕自动放电，并实时监控放电过程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60" w:beforeAutospacing="0" w:after="60" w:afterAutospacing="0"/>
        <w:ind w:right="0" w:rightChars="0"/>
        <w:jc w:val="both"/>
        <w:rPr>
          <w:rFonts w:hint="eastAsia" w:ascii="宋体" w:hAnsi="宋体" w:eastAsia="宋体" w:cs="宋体"/>
          <w:spacing w:val="0"/>
          <w:sz w:val="21"/>
          <w:szCs w:val="21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524ED9"/>
    <w:rsid w:val="02952AD6"/>
    <w:rsid w:val="029773F3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7F7274"/>
    <w:rsid w:val="06E30004"/>
    <w:rsid w:val="07433C0F"/>
    <w:rsid w:val="077545A2"/>
    <w:rsid w:val="07C523E2"/>
    <w:rsid w:val="07DF66C2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FA3CC5"/>
    <w:rsid w:val="09FE198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0D7525"/>
    <w:rsid w:val="141647CE"/>
    <w:rsid w:val="141E7CD4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7A6293"/>
    <w:rsid w:val="388B6140"/>
    <w:rsid w:val="3909659C"/>
    <w:rsid w:val="39445B70"/>
    <w:rsid w:val="399F7EA6"/>
    <w:rsid w:val="3A2C1E9C"/>
    <w:rsid w:val="3A4E4734"/>
    <w:rsid w:val="3A6B6A5F"/>
    <w:rsid w:val="3AF7721C"/>
    <w:rsid w:val="3B027A2D"/>
    <w:rsid w:val="3B2B6BDD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A23ED1"/>
    <w:rsid w:val="3EB46E8E"/>
    <w:rsid w:val="3EE11B1C"/>
    <w:rsid w:val="3F491158"/>
    <w:rsid w:val="3F6723B1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C9445F"/>
    <w:rsid w:val="4CE47CE0"/>
    <w:rsid w:val="4CFF0639"/>
    <w:rsid w:val="4D3374E2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7D756B"/>
    <w:rsid w:val="507E045E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901884"/>
    <w:rsid w:val="53AA371E"/>
    <w:rsid w:val="546F0F37"/>
    <w:rsid w:val="54881020"/>
    <w:rsid w:val="54924045"/>
    <w:rsid w:val="54DA759F"/>
    <w:rsid w:val="54E17778"/>
    <w:rsid w:val="551159C5"/>
    <w:rsid w:val="552E3178"/>
    <w:rsid w:val="55362F24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A734D5"/>
    <w:rsid w:val="5A087CAF"/>
    <w:rsid w:val="5A312B67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945E42"/>
    <w:rsid w:val="5EAB61A1"/>
    <w:rsid w:val="5EC4706C"/>
    <w:rsid w:val="5F562886"/>
    <w:rsid w:val="5F9E1BC4"/>
    <w:rsid w:val="5FA50DA4"/>
    <w:rsid w:val="5FCC2675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696059"/>
    <w:rsid w:val="62EE488A"/>
    <w:rsid w:val="62FA4940"/>
    <w:rsid w:val="63535094"/>
    <w:rsid w:val="63854483"/>
    <w:rsid w:val="63C0694F"/>
    <w:rsid w:val="63CD2221"/>
    <w:rsid w:val="6473315F"/>
    <w:rsid w:val="6488353B"/>
    <w:rsid w:val="649B765B"/>
    <w:rsid w:val="652A70F9"/>
    <w:rsid w:val="65543584"/>
    <w:rsid w:val="65A24FDC"/>
    <w:rsid w:val="65B143A1"/>
    <w:rsid w:val="65BC38FA"/>
    <w:rsid w:val="65BD756D"/>
    <w:rsid w:val="65D34E1F"/>
    <w:rsid w:val="65E51041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6202A3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5F624BA"/>
    <w:rsid w:val="76420757"/>
    <w:rsid w:val="7692605C"/>
    <w:rsid w:val="76A674F4"/>
    <w:rsid w:val="76E10E84"/>
    <w:rsid w:val="76F06E48"/>
    <w:rsid w:val="77030F3F"/>
    <w:rsid w:val="77532A00"/>
    <w:rsid w:val="77B42A78"/>
    <w:rsid w:val="78393AB4"/>
    <w:rsid w:val="78530284"/>
    <w:rsid w:val="785337E0"/>
    <w:rsid w:val="78B10ADD"/>
    <w:rsid w:val="7906371C"/>
    <w:rsid w:val="79293757"/>
    <w:rsid w:val="79A103E0"/>
    <w:rsid w:val="79C25BA0"/>
    <w:rsid w:val="79ED3355"/>
    <w:rsid w:val="7A554C22"/>
    <w:rsid w:val="7A7674B3"/>
    <w:rsid w:val="7AAA4DC3"/>
    <w:rsid w:val="7B376EA8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625</Characters>
  <Lines>0</Lines>
  <Paragraphs>0</Paragraphs>
  <ScaleCrop>false</ScaleCrop>
  <LinksUpToDate>false</LinksUpToDate>
  <CharactersWithSpaces>634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2021-09-04T01:39:39Z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