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Style w:val="7"/>
          <w:rFonts w:hint="eastAsia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</w:rPr>
        <w:t>ZC7110/ZC7120程控耐压测试仪</w:t>
      </w:r>
      <w:r>
        <w:rPr>
          <w:rStyle w:val="7"/>
          <w:rFonts w:hint="eastAsia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  <w:lang w:eastAsia="zh-CN"/>
        </w:rPr>
        <w:t>主要技术指标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Style w:val="7"/>
          <w:rFonts w:hint="eastAsia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555555"/>
          <w:spacing w:val="0"/>
          <w:sz w:val="18"/>
          <w:szCs w:val="18"/>
        </w:rPr>
      </w:pPr>
      <w:r>
        <w:rPr>
          <w:rStyle w:val="7"/>
          <w:rFonts w:hint="eastAsia" w:ascii="宋体" w:hAnsi="宋体" w:eastAsia="宋体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</w:rPr>
        <w:t>ZC7110/ZC7120程控耐压测试仪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是公司新近开发的安规系列产品。仪器采用了线性放大技术产生低 失真的正弦波输出，使测试更为精确。16×2大字符LCD 显示屏的运用，以及人性化的交互试操作模式，使得使用 者更清晰易懂。测试结果和测试条件同时显示，使得使用 者对测试结论倍感放心。</w:t>
      </w:r>
      <w:r>
        <w:rPr>
          <w:rStyle w:val="7"/>
          <w:rFonts w:hint="eastAsia" w:ascii="宋体" w:hAnsi="宋体" w:eastAsia="宋体" w:cs="宋体"/>
          <w:i w:val="0"/>
          <w:caps w:val="0"/>
          <w:color w:val="555555"/>
          <w:spacing w:val="0"/>
          <w:sz w:val="18"/>
          <w:szCs w:val="18"/>
          <w:bdr w:val="none" w:color="auto" w:sz="0" w:space="0"/>
          <w:shd w:val="clear" w:fill="FFFFFF"/>
        </w:rPr>
        <w:t>ZC7110/ZC7120程控耐压测试仪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可广泛应用于要求安规测 试的领域。</w:t>
      </w:r>
    </w:p>
    <w:tbl>
      <w:tblPr>
        <w:tblW w:w="8620" w:type="dxa"/>
        <w:tblInd w:w="0" w:type="dxa"/>
        <w:shd w:val="clear" w:color="auto" w:fill="FFFFFF"/>
        <w:tblLayout w:type="fixed"/>
        <w:tblCellMar>
          <w:top w:w="45" w:type="dxa"/>
          <w:left w:w="0" w:type="dxa"/>
          <w:bottom w:w="45" w:type="dxa"/>
          <w:right w:w="45" w:type="dxa"/>
        </w:tblCellMar>
      </w:tblPr>
      <w:tblGrid>
        <w:gridCol w:w="2582"/>
        <w:gridCol w:w="1723"/>
        <w:gridCol w:w="1294"/>
        <w:gridCol w:w="1293"/>
        <w:gridCol w:w="1294"/>
        <w:gridCol w:w="434"/>
      </w:tblGrid>
      <w:tr>
        <w:tblPrEx>
          <w:shd w:val="clear" w:color="auto" w:fill="FFFFFF"/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gridAfter w:val="1"/>
          <w:wAfter w:w="434" w:type="dxa"/>
          <w:trHeight w:val="308" w:hRule="atLeast"/>
        </w:trPr>
        <w:tc>
          <w:tcPr>
            <w:tcW w:w="2582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型号　</w:t>
            </w: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ZC7122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ZC7120</w:t>
            </w:r>
          </w:p>
        </w:tc>
        <w:tc>
          <w:tcPr>
            <w:tcW w:w="129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ZC7112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ZC7110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交流耐压测试</w:t>
            </w: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输出电压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范围：0～5000V，0～12mA，分辨率10V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准确度：±（2％设定值+5V）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输出频率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50Hz/60Hz可选择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输出波形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正弦波，失真度＜2％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上限设定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范围：0.10～12.00mA，分辨率0.01mA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准确度：±（2％设定值+2个字）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下限设定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范围：0.10～12.00mA，分辨率0.01mA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准确度：±（2％设定值+2个字）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电弧侦测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1～9级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直流耐压测试</w:t>
            </w: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输出电压</w:t>
            </w: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范围：0～6000V，</w:t>
            </w:r>
          </w:p>
        </w:tc>
        <w:tc>
          <w:tcPr>
            <w:tcW w:w="129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  <w:tc>
          <w:tcPr>
            <w:tcW w:w="43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分辨率10V，准确度：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±（2％设定值+5V）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输出纹波</w:t>
            </w: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＜5％（在6KV/5mA）</w:t>
            </w:r>
          </w:p>
        </w:tc>
        <w:tc>
          <w:tcPr>
            <w:tcW w:w="129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  <w:tc>
          <w:tcPr>
            <w:tcW w:w="43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线性负载下测试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上限设定</w:t>
            </w: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范围：0.02～5.00mA</w:t>
            </w:r>
          </w:p>
        </w:tc>
        <w:tc>
          <w:tcPr>
            <w:tcW w:w="129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  <w:tc>
          <w:tcPr>
            <w:tcW w:w="43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分辨率0.01mA，准确度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±（2％设定值+2个字）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下限设定</w:t>
            </w: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范围：0.00～5.00mA</w:t>
            </w:r>
          </w:p>
        </w:tc>
        <w:tc>
          <w:tcPr>
            <w:tcW w:w="129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  <w:tc>
          <w:tcPr>
            <w:tcW w:w="434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分辨率0.01mA，准确度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±（2％设定值+2个字）</w:t>
            </w:r>
          </w:p>
        </w:tc>
        <w:tc>
          <w:tcPr>
            <w:tcW w:w="129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4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自动放电</w:t>
            </w:r>
          </w:p>
        </w:tc>
        <w:tc>
          <w:tcPr>
            <w:tcW w:w="2587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200mS</w:t>
            </w:r>
          </w:p>
        </w:tc>
        <w:tc>
          <w:tcPr>
            <w:tcW w:w="1294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  <w:tc>
          <w:tcPr>
            <w:tcW w:w="434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─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控制接口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输入：测试（TEST），复位（RESET）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输出：测试通过（PASS），测试失败（FAIL）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测试进行中（TEST-IN-PROCESS）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缓升设定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0.1～999.9秒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测试时间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范围：0.5～999.9秒，（0=连续测试）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测试结果输出方式　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蜂鸣器，LCD显示读数，控制接口状态输出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记忆组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5组测试条件记忆，每组有3个测试步骤选择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显示器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16×2带背光LCD显示器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4305" w:type="dxa"/>
            <w:gridSpan w:val="2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ZC7112/ZC7122适用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绝缘电阻测试</w:t>
            </w: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输出电压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范围：DC100～1000V，分辨率10V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准确度：±（2％设定值+5V）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restart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电阻范围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范围：1～1000MΩ，（4位数显示，自动换档）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准确度：±（3％读数值+2个字）电压≥500V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±（7％读数值+2个字）电压＜500V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上限设定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同电阻范围，间距：1MΩ</w:t>
            </w:r>
          </w:p>
        </w:tc>
      </w:tr>
      <w:tr>
        <w:tblPrEx>
          <w:tblLayout w:type="fixed"/>
          <w:tblCellMar>
            <w:top w:w="45" w:type="dxa"/>
            <w:left w:w="0" w:type="dxa"/>
            <w:bottom w:w="45" w:type="dxa"/>
            <w:right w:w="45" w:type="dxa"/>
          </w:tblCellMar>
        </w:tblPrEx>
        <w:trPr>
          <w:trHeight w:val="308" w:hRule="atLeast"/>
        </w:trPr>
        <w:tc>
          <w:tcPr>
            <w:tcW w:w="2582" w:type="dxa"/>
            <w:vMerge w:val="continue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上限设定</w:t>
            </w:r>
          </w:p>
        </w:tc>
        <w:tc>
          <w:tcPr>
            <w:tcW w:w="4315" w:type="dxa"/>
            <w:gridSpan w:val="4"/>
            <w:shd w:val="clear" w:color="auto" w:fill="FFFFFF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同电阻范围，间距：1MΩ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instrText xml:space="preserve"> HYPERLINK "http://www.88770226.com/productContent.asp?id=449" </w:instrTex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instrText xml:space="preserve"> HYPERLINK "http://www.88770226.com/productContent.asp?id=444" </w:instrTex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instrText xml:space="preserve"> HYPERLINK "http://www.88770226.com/productContent.asp?id=442" </w:instrTex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instrText xml:space="preserve"> HYPERLINK "http://www.88770226.com/productContent.asp?id=408" </w:instrTex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instrText xml:space="preserve"> HYPERLINK "http://www.88770226.com/productContent.asp?id=484" </w:instrTex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40000013" w:usb2="00000000" w:usb3="00000000" w:csb0="200000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0F93B70"/>
    <w:rsid w:val="01234169"/>
    <w:rsid w:val="01970585"/>
    <w:rsid w:val="03324F9F"/>
    <w:rsid w:val="037C0747"/>
    <w:rsid w:val="03A87548"/>
    <w:rsid w:val="042B4B43"/>
    <w:rsid w:val="044B1BA8"/>
    <w:rsid w:val="04616341"/>
    <w:rsid w:val="04685B94"/>
    <w:rsid w:val="04791607"/>
    <w:rsid w:val="047D7440"/>
    <w:rsid w:val="04D00E39"/>
    <w:rsid w:val="054134B6"/>
    <w:rsid w:val="05713170"/>
    <w:rsid w:val="05771B00"/>
    <w:rsid w:val="05E50E37"/>
    <w:rsid w:val="05F210A8"/>
    <w:rsid w:val="06575AA7"/>
    <w:rsid w:val="06D43CEC"/>
    <w:rsid w:val="07510FC6"/>
    <w:rsid w:val="076C385D"/>
    <w:rsid w:val="07F73B62"/>
    <w:rsid w:val="080B14EF"/>
    <w:rsid w:val="08576582"/>
    <w:rsid w:val="0A53158E"/>
    <w:rsid w:val="0A8705B6"/>
    <w:rsid w:val="0A90330D"/>
    <w:rsid w:val="0B122998"/>
    <w:rsid w:val="0B1A0F53"/>
    <w:rsid w:val="0BFB1017"/>
    <w:rsid w:val="0C9D2E8D"/>
    <w:rsid w:val="0CFE288D"/>
    <w:rsid w:val="0D9E1BA9"/>
    <w:rsid w:val="0DB65EA3"/>
    <w:rsid w:val="0E1B682B"/>
    <w:rsid w:val="0EB26E92"/>
    <w:rsid w:val="0F516256"/>
    <w:rsid w:val="0F7F1AF6"/>
    <w:rsid w:val="0FB45EB2"/>
    <w:rsid w:val="0FCC5035"/>
    <w:rsid w:val="11290A36"/>
    <w:rsid w:val="11C55BC2"/>
    <w:rsid w:val="121B4B87"/>
    <w:rsid w:val="133C08E4"/>
    <w:rsid w:val="134E4AF8"/>
    <w:rsid w:val="137112EA"/>
    <w:rsid w:val="13D24E08"/>
    <w:rsid w:val="13D833C6"/>
    <w:rsid w:val="14475323"/>
    <w:rsid w:val="155064B8"/>
    <w:rsid w:val="157946FE"/>
    <w:rsid w:val="18282785"/>
    <w:rsid w:val="197E5A6D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65D6F20"/>
    <w:rsid w:val="27623367"/>
    <w:rsid w:val="27AF6658"/>
    <w:rsid w:val="27DF7269"/>
    <w:rsid w:val="2A0E0665"/>
    <w:rsid w:val="2A1B47B7"/>
    <w:rsid w:val="2AE46B23"/>
    <w:rsid w:val="2B0E7D85"/>
    <w:rsid w:val="2B6F0028"/>
    <w:rsid w:val="2BB45F9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3F5E7F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0F0CD4"/>
    <w:rsid w:val="46B4160E"/>
    <w:rsid w:val="47734B71"/>
    <w:rsid w:val="47F411E1"/>
    <w:rsid w:val="485542FB"/>
    <w:rsid w:val="487F0EB3"/>
    <w:rsid w:val="48DE19B8"/>
    <w:rsid w:val="49F42BAC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0EC7CA2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313092E"/>
    <w:rsid w:val="64254D56"/>
    <w:rsid w:val="64694297"/>
    <w:rsid w:val="649C3811"/>
    <w:rsid w:val="64B82FE3"/>
    <w:rsid w:val="64EE5512"/>
    <w:rsid w:val="65156B8D"/>
    <w:rsid w:val="65512918"/>
    <w:rsid w:val="6559136E"/>
    <w:rsid w:val="65A833FA"/>
    <w:rsid w:val="65E2482C"/>
    <w:rsid w:val="66320B8A"/>
    <w:rsid w:val="6639199B"/>
    <w:rsid w:val="664708CE"/>
    <w:rsid w:val="664E2F20"/>
    <w:rsid w:val="665732AC"/>
    <w:rsid w:val="666564AB"/>
    <w:rsid w:val="66C838A1"/>
    <w:rsid w:val="67F31080"/>
    <w:rsid w:val="67F92BC1"/>
    <w:rsid w:val="68E01824"/>
    <w:rsid w:val="6983663C"/>
    <w:rsid w:val="6A2276FF"/>
    <w:rsid w:val="6BF020D2"/>
    <w:rsid w:val="6C1164AD"/>
    <w:rsid w:val="6C3C7C99"/>
    <w:rsid w:val="6C6C087E"/>
    <w:rsid w:val="6D0077EB"/>
    <w:rsid w:val="6DBE67E5"/>
    <w:rsid w:val="6DC1640E"/>
    <w:rsid w:val="6E1C34D3"/>
    <w:rsid w:val="6E274B58"/>
    <w:rsid w:val="6F2D6D3E"/>
    <w:rsid w:val="6F556613"/>
    <w:rsid w:val="6F890AC9"/>
    <w:rsid w:val="6F986FE6"/>
    <w:rsid w:val="700C4B17"/>
    <w:rsid w:val="70224E8C"/>
    <w:rsid w:val="7088567E"/>
    <w:rsid w:val="70D31C85"/>
    <w:rsid w:val="70D81D6D"/>
    <w:rsid w:val="71CE3BE0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155367"/>
    <w:rsid w:val="78531067"/>
    <w:rsid w:val="78621CFC"/>
    <w:rsid w:val="788F7F5F"/>
    <w:rsid w:val="78FB0205"/>
    <w:rsid w:val="79732EA7"/>
    <w:rsid w:val="79962A89"/>
    <w:rsid w:val="79F82F67"/>
    <w:rsid w:val="7A004640"/>
    <w:rsid w:val="7AB903D4"/>
    <w:rsid w:val="7C631C47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351</Characters>
  <Lines>8</Lines>
  <Paragraphs>2</Paragraphs>
  <ScaleCrop>false</ScaleCrop>
  <LinksUpToDate>false</LinksUpToDate>
  <CharactersWithSpaces>381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2018-07-07T03:32:42Z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